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1C5D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501EFEE" w14:textId="77777777" w:rsidR="005843DB" w:rsidRDefault="005843DB" w:rsidP="005843D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</w:p>
    <w:p w14:paraId="565E56A0" w14:textId="77777777" w:rsidR="005843DB" w:rsidRDefault="005843DB" w:rsidP="005843D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PRIMĂRIA COMUNEI VĂDASTRA                     NR.2088/14.07.2022</w:t>
      </w:r>
    </w:p>
    <w:p w14:paraId="7C2E17CE" w14:textId="77777777" w:rsidR="005843DB" w:rsidRDefault="005843DB" w:rsidP="005843D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</w:p>
    <w:p w14:paraId="0F543851" w14:textId="77777777" w:rsidR="005843DB" w:rsidRDefault="005843DB" w:rsidP="005843D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</w:p>
    <w:p w14:paraId="2D014648" w14:textId="77777777" w:rsidR="005843DB" w:rsidRDefault="005843DB" w:rsidP="005843D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</w:p>
    <w:p w14:paraId="24F1FD3E" w14:textId="77777777" w:rsidR="005843DB" w:rsidRDefault="005843DB" w:rsidP="005843D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ANUNŢ PUBLIC PRIVIND ELABORAREA PROIECTELOR</w:t>
      </w:r>
    </w:p>
    <w:p w14:paraId="728CF921" w14:textId="77777777" w:rsidR="005843DB" w:rsidRDefault="005843DB" w:rsidP="005843D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DE HOTĂRÂRE ALE CONSILIULUI LOCAL AL COMUNEI VĂDASTRA</w:t>
      </w:r>
    </w:p>
    <w:p w14:paraId="253E5D60" w14:textId="77777777" w:rsidR="005843DB" w:rsidRDefault="005843DB" w:rsidP="005843D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</w:p>
    <w:p w14:paraId="6491056A" w14:textId="77777777" w:rsidR="005843DB" w:rsidRDefault="005843DB" w:rsidP="005843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</w:p>
    <w:p w14:paraId="2A898FAC" w14:textId="77777777" w:rsidR="005843DB" w:rsidRDefault="005843DB" w:rsidP="005843DB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În conformitate cu prevederile Legii nr. 52/2003 </w:t>
      </w:r>
      <w:bookmarkStart w:id="0" w:name="_Hlk108693987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privind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transparenţa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decizională în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administraţia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publică, republicata,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modificările și completările ulterioare, Consiliul Local al comunei Vădastra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anunţă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publicul interesat asupra elaborării următorului proiect de hotărâre ce va fi supus aprobării:</w:t>
      </w:r>
    </w:p>
    <w:p w14:paraId="7A597CFE" w14:textId="77777777" w:rsidR="005843DB" w:rsidRDefault="005843DB" w:rsidP="005843D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1 . </w:t>
      </w:r>
      <w:bookmarkStart w:id="1" w:name="_Hlk77843823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Proiect de hotărâre cu privire 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la </w:t>
      </w:r>
      <w:bookmarkStart w:id="2" w:name="_Hlk108693085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aprobarea Strategiei de Dezvoltare Locală 2022-2027</w:t>
      </w:r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 Comunei Vădastra, Județul Olt;</w:t>
      </w:r>
    </w:p>
    <w:p w14:paraId="561D0F5D" w14:textId="77777777" w:rsidR="005843DB" w:rsidRDefault="005843DB" w:rsidP="005843D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Se primesc în scris la sediul Primăriei comunei Vădastra, la secretarul general al comunei, propuneri, sugestii sau opinii cu privire la proiectele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supuse dezbaterii publice, în termen de 10 zile de la afișare.</w:t>
      </w:r>
    </w:p>
    <w:p w14:paraId="33E33CA0" w14:textId="77777777" w:rsidR="005843DB" w:rsidRDefault="005843DB" w:rsidP="005843DB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Alăturat anexăm proiectul de hotărâre.</w:t>
      </w:r>
    </w:p>
    <w:p w14:paraId="2F9997CC" w14:textId="77777777" w:rsidR="005843DB" w:rsidRDefault="005843DB" w:rsidP="005843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32614680" w14:textId="77777777" w:rsidR="005843DB" w:rsidRDefault="005843DB" w:rsidP="005843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58DA6AB9" w14:textId="77777777" w:rsidR="005843DB" w:rsidRDefault="005843DB" w:rsidP="005843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4E3D2D53" w14:textId="77777777" w:rsidR="005843DB" w:rsidRDefault="005843DB" w:rsidP="005843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Secretar general al comunei,</w:t>
      </w:r>
    </w:p>
    <w:p w14:paraId="1C009522" w14:textId="77777777" w:rsidR="005843DB" w:rsidRDefault="005843DB" w:rsidP="005843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Alina Valerica STRĂINU</w:t>
      </w:r>
    </w:p>
    <w:p w14:paraId="5D65F3DE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B498688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EBAE50D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2F1EECE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6630876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048767B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6F5F778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5238591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EC7F6C0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851ECE0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9F9585D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DBFE5E3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5E32A46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DCFB030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3A6C8C6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0713BA1" w14:textId="4CC59F72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CD761C" wp14:editId="117EE937">
            <wp:simplePos x="0" y="0"/>
            <wp:positionH relativeFrom="column">
              <wp:posOffset>80645</wp:posOffset>
            </wp:positionH>
            <wp:positionV relativeFrom="paragraph">
              <wp:posOffset>3810</wp:posOffset>
            </wp:positionV>
            <wp:extent cx="1141730" cy="1221105"/>
            <wp:effectExtent l="0" t="0" r="1270" b="0"/>
            <wp:wrapSquare wrapText="right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JUDEŢUL OLT</w:t>
      </w:r>
    </w:p>
    <w:p w14:paraId="7309784F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COMUNA VĂDASTRA</w:t>
      </w:r>
    </w:p>
    <w:p w14:paraId="4D597352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CONSILIUL LOCAL</w:t>
      </w:r>
    </w:p>
    <w:p w14:paraId="7BA9FE1B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3865289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H O T Ă R Â R E</w:t>
      </w:r>
    </w:p>
    <w:p w14:paraId="13192E02" w14:textId="77777777" w:rsidR="005843DB" w:rsidRDefault="005843DB" w:rsidP="005843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(PROIECT)</w:t>
      </w:r>
    </w:p>
    <w:p w14:paraId="4806CD35" w14:textId="77777777" w:rsidR="005843DB" w:rsidRDefault="005843DB" w:rsidP="005843DB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privind aprobarea </w:t>
      </w:r>
      <w:bookmarkStart w:id="3" w:name="_Hlk108694035"/>
      <w:bookmarkStart w:id="4" w:name="_Hlk108694739"/>
      <w:r>
        <w:rPr>
          <w:rFonts w:ascii="Times New Roman" w:hAnsi="Times New Roman"/>
          <w:b/>
          <w:i/>
          <w:sz w:val="24"/>
          <w:szCs w:val="24"/>
        </w:rPr>
        <w:t>Strategiei de Dezvoltare Locală 2022-2027</w:t>
      </w:r>
      <w:bookmarkEnd w:id="3"/>
      <w:r>
        <w:rPr>
          <w:rFonts w:ascii="Times New Roman" w:hAnsi="Times New Roman"/>
          <w:b/>
          <w:i/>
          <w:sz w:val="24"/>
          <w:szCs w:val="24"/>
        </w:rPr>
        <w:t xml:space="preserve"> a Comunei Vădastra, Județul Olt</w:t>
      </w:r>
    </w:p>
    <w:bookmarkEnd w:id="4"/>
    <w:p w14:paraId="47FB32DC" w14:textId="77777777" w:rsidR="005843DB" w:rsidRDefault="005843DB" w:rsidP="005843D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DAFC24" w14:textId="77777777" w:rsidR="005843DB" w:rsidRDefault="005843DB" w:rsidP="005843DB">
      <w:pPr>
        <w:pStyle w:val="Frspaier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Consiliul Local al comunei Vădastra, </w:t>
      </w:r>
    </w:p>
    <w:p w14:paraId="0E0798DE" w14:textId="77777777" w:rsidR="005843DB" w:rsidRDefault="005843DB" w:rsidP="005843DB">
      <w:pPr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5480416F" w14:textId="77777777" w:rsidR="005843DB" w:rsidRDefault="005843DB" w:rsidP="005843DB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Având în vedere:</w:t>
      </w:r>
    </w:p>
    <w:p w14:paraId="575B0F6C" w14:textId="77777777" w:rsidR="005843DB" w:rsidRDefault="005843DB" w:rsidP="005843DB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Prevederile art. 129,alin.(1), alin.(2)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lit.b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) și alin. (4) lit. e) și art. 139, alin. (1) din Ordonanța de Urgență nr. 57/2019 privind Codul administrativ,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modificările și completările ulterioare</w:t>
      </w:r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5B6B82BE" w14:textId="77777777" w:rsidR="005843DB" w:rsidRDefault="005843DB" w:rsidP="005843DB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Prevederile Legii nr. 52/2003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privind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transparenţa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decizională în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administraţia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publică, republicata, cu modificările și completările ulterioare;</w:t>
      </w:r>
    </w:p>
    <w:p w14:paraId="46838B10" w14:textId="77777777" w:rsidR="005843DB" w:rsidRDefault="005843DB" w:rsidP="005843DB">
      <w:pPr>
        <w:tabs>
          <w:tab w:val="left" w:pos="0"/>
          <w:tab w:val="left" w:pos="1134"/>
        </w:tabs>
        <w:suppressAutoHyphens/>
        <w:spacing w:after="0" w:line="360" w:lineRule="auto"/>
        <w:ind w:firstLine="1211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3F7ACF10" w14:textId="77777777" w:rsidR="005843DB" w:rsidRDefault="005843DB" w:rsidP="005843D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În temeiul prevederilor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art. 196 alin (1) lit. a) din Ordonanța de Urgență nr. 57/2019 privind Codul Administrativ </w:t>
      </w:r>
      <w:bookmarkStart w:id="5" w:name="_Hlk108693857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 modificările și completările ulterioare</w:t>
      </w:r>
      <w:bookmarkEnd w:id="5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,</w:t>
      </w:r>
    </w:p>
    <w:p w14:paraId="65666204" w14:textId="77777777" w:rsidR="005843DB" w:rsidRDefault="005843DB" w:rsidP="005843DB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3CB1F0D" w14:textId="77777777" w:rsidR="005843DB" w:rsidRDefault="005843DB" w:rsidP="005843D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HOTĂRĂȘTE:</w:t>
      </w:r>
    </w:p>
    <w:p w14:paraId="42730945" w14:textId="77777777" w:rsidR="005843DB" w:rsidRDefault="005843DB" w:rsidP="005843D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523763D9" w14:textId="77777777" w:rsidR="005843DB" w:rsidRDefault="005843DB" w:rsidP="0045644D">
      <w:pPr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ro-RO"/>
        </w:rPr>
      </w:pPr>
      <w:bookmarkStart w:id="6" w:name="ref%2523A1"/>
      <w:bookmarkStart w:id="7" w:name="ref%2523A4"/>
      <w:bookmarkEnd w:id="6"/>
      <w:bookmarkEnd w:id="7"/>
      <w:r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Art.1.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Art. 1. Se aprobă Strategia de Dezvoltare Locală 2022-2027 a Comunei Vădastra, Județul Olt, conform anexei nr. 1 care face parte integrantă din prezenta hotărâre.</w:t>
      </w:r>
    </w:p>
    <w:p w14:paraId="31FE561F" w14:textId="77777777" w:rsidR="005843DB" w:rsidRDefault="005843DB" w:rsidP="0045644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8" w:name="tree%252374"/>
      <w:bookmarkEnd w:id="8"/>
      <w:r>
        <w:rPr>
          <w:rFonts w:ascii="Times New Roman" w:hAnsi="Times New Roman"/>
          <w:b/>
          <w:bCs/>
          <w:sz w:val="24"/>
          <w:szCs w:val="24"/>
        </w:rPr>
        <w:t>Art.2.</w:t>
      </w:r>
      <w:r>
        <w:rPr>
          <w:rFonts w:ascii="Times New Roman" w:hAnsi="Times New Roman"/>
          <w:sz w:val="24"/>
          <w:szCs w:val="24"/>
        </w:rPr>
        <w:t xml:space="preserve"> Prezenta hotărâre poate fi atacată in </w:t>
      </w:r>
      <w:proofErr w:type="spellStart"/>
      <w:r>
        <w:rPr>
          <w:rFonts w:ascii="Times New Roman" w:hAnsi="Times New Roman"/>
          <w:sz w:val="24"/>
          <w:szCs w:val="24"/>
        </w:rPr>
        <w:t>conditiile</w:t>
      </w:r>
      <w:proofErr w:type="spellEnd"/>
      <w:r>
        <w:rPr>
          <w:rFonts w:ascii="Times New Roman" w:hAnsi="Times New Roman"/>
          <w:sz w:val="24"/>
          <w:szCs w:val="24"/>
        </w:rPr>
        <w:t xml:space="preserve"> Legii nr. 554/2004 privind contenciosul administrativ, cu modificările și completările ulterioare.</w:t>
      </w:r>
    </w:p>
    <w:p w14:paraId="38C04844" w14:textId="429A1A31" w:rsidR="005843DB" w:rsidRDefault="005843DB" w:rsidP="0045644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Art.3.</w:t>
      </w:r>
      <w:r>
        <w:rPr>
          <w:rFonts w:ascii="Times New Roman" w:hAnsi="Times New Roman"/>
          <w:sz w:val="24"/>
          <w:szCs w:val="24"/>
        </w:rPr>
        <w:t xml:space="preserve"> Prezenta hotărâre se va aduce la </w:t>
      </w:r>
      <w:proofErr w:type="spellStart"/>
      <w:r>
        <w:rPr>
          <w:rFonts w:ascii="Times New Roman" w:hAnsi="Times New Roman"/>
          <w:sz w:val="24"/>
          <w:szCs w:val="24"/>
        </w:rPr>
        <w:t>cunoştinţă</w:t>
      </w:r>
      <w:proofErr w:type="spellEnd"/>
      <w:r>
        <w:rPr>
          <w:rFonts w:ascii="Times New Roman" w:hAnsi="Times New Roman"/>
          <w:sz w:val="24"/>
          <w:szCs w:val="24"/>
        </w:rPr>
        <w:t xml:space="preserve"> publică, prin </w:t>
      </w:r>
      <w:proofErr w:type="spellStart"/>
      <w:r>
        <w:rPr>
          <w:rFonts w:ascii="Times New Roman" w:hAnsi="Times New Roman"/>
          <w:sz w:val="24"/>
          <w:szCs w:val="24"/>
        </w:rPr>
        <w:t>afişare</w:t>
      </w:r>
      <w:proofErr w:type="spellEnd"/>
      <w:r>
        <w:rPr>
          <w:rFonts w:ascii="Times New Roman" w:hAnsi="Times New Roman"/>
          <w:sz w:val="24"/>
          <w:szCs w:val="24"/>
        </w:rPr>
        <w:t xml:space="preserve">, se va comunica primarului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se va transmite </w:t>
      </w:r>
      <w:proofErr w:type="spellStart"/>
      <w:r>
        <w:rPr>
          <w:rFonts w:ascii="Times New Roman" w:hAnsi="Times New Roman"/>
          <w:sz w:val="24"/>
          <w:szCs w:val="24"/>
        </w:rPr>
        <w:t>Instituţiei</w:t>
      </w:r>
      <w:proofErr w:type="spellEnd"/>
      <w:r>
        <w:rPr>
          <w:rFonts w:ascii="Times New Roman" w:hAnsi="Times New Roman"/>
          <w:sz w:val="24"/>
          <w:szCs w:val="24"/>
        </w:rPr>
        <w:t xml:space="preserve"> Prefectului- </w:t>
      </w:r>
      <w:proofErr w:type="spellStart"/>
      <w:r>
        <w:rPr>
          <w:rFonts w:ascii="Times New Roman" w:hAnsi="Times New Roman"/>
          <w:sz w:val="24"/>
          <w:szCs w:val="24"/>
        </w:rPr>
        <w:t>judeţul</w:t>
      </w:r>
      <w:proofErr w:type="spellEnd"/>
      <w:r>
        <w:rPr>
          <w:rFonts w:ascii="Times New Roman" w:hAnsi="Times New Roman"/>
          <w:sz w:val="24"/>
          <w:szCs w:val="24"/>
        </w:rPr>
        <w:t xml:space="preserve"> Olt, pentru verificarea </w:t>
      </w:r>
      <w:proofErr w:type="spellStart"/>
      <w:r>
        <w:rPr>
          <w:rFonts w:ascii="Times New Roman" w:hAnsi="Times New Roman"/>
          <w:sz w:val="24"/>
          <w:szCs w:val="24"/>
        </w:rPr>
        <w:t>legalităţii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A1292D" w14:textId="77777777" w:rsidR="005843DB" w:rsidRDefault="005843DB" w:rsidP="005843DB">
      <w:pPr>
        <w:pStyle w:val="Frspaiere"/>
        <w:rPr>
          <w:rFonts w:ascii="Times New Roman" w:hAnsi="Times New Roman"/>
          <w:sz w:val="24"/>
          <w:szCs w:val="24"/>
        </w:rPr>
      </w:pPr>
      <w:bookmarkStart w:id="9" w:name="tree%252375"/>
      <w:bookmarkEnd w:id="9"/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Initiator</w:t>
      </w:r>
      <w:proofErr w:type="spellEnd"/>
      <w:r>
        <w:rPr>
          <w:rFonts w:ascii="Times New Roman" w:hAnsi="Times New Roman"/>
          <w:sz w:val="24"/>
          <w:szCs w:val="24"/>
        </w:rPr>
        <w:t>,                                                                                 Avizează pentru legalitate,</w:t>
      </w:r>
    </w:p>
    <w:p w14:paraId="18B58056" w14:textId="58D3254E" w:rsidR="005843DB" w:rsidRDefault="005843DB" w:rsidP="005843DB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PRIMAR,                                                                                 SECRETAR GENERAL,</w:t>
      </w:r>
    </w:p>
    <w:p w14:paraId="26412863" w14:textId="61BBA584" w:rsidR="005843DB" w:rsidRDefault="005843DB" w:rsidP="005843DB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RĂDULESCU SORIN                                                         STRĂINU ALINA VALERICA                                                                                                              </w:t>
      </w:r>
    </w:p>
    <w:p w14:paraId="2CB71484" w14:textId="77777777" w:rsidR="005843DB" w:rsidRDefault="005843DB" w:rsidP="005843DB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3D852264" w14:textId="77777777" w:rsidR="0045644D" w:rsidRDefault="005843DB" w:rsidP="0045644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ROMÂNIA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B07A11C" w14:textId="40A96499" w:rsidR="005843DB" w:rsidRDefault="005843DB" w:rsidP="0045644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JUDEŢUL OLT</w:t>
      </w:r>
    </w:p>
    <w:p w14:paraId="6EBCB31E" w14:textId="77777777" w:rsidR="005843DB" w:rsidRDefault="005843DB" w:rsidP="005843DB">
      <w:pPr>
        <w:spacing w:after="0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</w:rPr>
        <w:t>COMUNA VĂDASTRA</w:t>
      </w:r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 </w:t>
      </w:r>
    </w:p>
    <w:p w14:paraId="58308128" w14:textId="378523E1" w:rsidR="005843DB" w:rsidRDefault="005843DB" w:rsidP="005843DB">
      <w:pPr>
        <w:spacing w:after="0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PRIMAR </w:t>
      </w:r>
    </w:p>
    <w:p w14:paraId="57D7ADBA" w14:textId="77777777" w:rsidR="005843DB" w:rsidRDefault="005843DB" w:rsidP="005843DB">
      <w:pPr>
        <w:spacing w:after="0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>Nr.2089/14.07.2022</w:t>
      </w:r>
    </w:p>
    <w:p w14:paraId="08309C61" w14:textId="77777777" w:rsidR="005843DB" w:rsidRDefault="005843DB" w:rsidP="005843DB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</w:p>
    <w:p w14:paraId="4BEBE69E" w14:textId="77777777" w:rsidR="005843DB" w:rsidRDefault="005843DB" w:rsidP="005843DB">
      <w:pPr>
        <w:keepNext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bCs/>
          <w:sz w:val="24"/>
          <w:szCs w:val="24"/>
          <w:lang w:val="fr-FR" w:eastAsia="ro-RO"/>
        </w:rPr>
        <w:t>REFERAT DE APROBARE</w:t>
      </w:r>
    </w:p>
    <w:p w14:paraId="33FB09C6" w14:textId="77777777" w:rsidR="005843DB" w:rsidRDefault="005843DB" w:rsidP="005843DB">
      <w:pPr>
        <w:keepNext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fr-FR" w:eastAsia="ro-RO"/>
        </w:rPr>
      </w:pPr>
    </w:p>
    <w:p w14:paraId="40B2CA9E" w14:textId="7578E87D" w:rsidR="005843DB" w:rsidRDefault="005843DB" w:rsidP="005843DB">
      <w:pPr>
        <w:jc w:val="center"/>
        <w:rPr>
          <w:rFonts w:ascii="Times New Roman" w:hAnsi="Times New Roman"/>
          <w:sz w:val="24"/>
          <w:szCs w:val="24"/>
        </w:rPr>
      </w:pPr>
      <w:bookmarkStart w:id="10" w:name="_Hlk104886812"/>
      <w:r>
        <w:rPr>
          <w:rFonts w:ascii="Times New Roman" w:hAnsi="Times New Roman"/>
          <w:b/>
          <w:bCs/>
          <w:i/>
          <w:iCs/>
          <w:sz w:val="24"/>
          <w:szCs w:val="24"/>
          <w:lang w:val="fr-FR" w:eastAsia="ro-RO"/>
        </w:rPr>
        <w:t xml:space="preserve">La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fr-FR" w:eastAsia="ro-RO"/>
        </w:rPr>
        <w:t>proiectul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fr-FR" w:eastAsia="ro-RO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fr-FR" w:eastAsia="ro-RO"/>
        </w:rPr>
        <w:t>hotărâre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 w:eastAsia="ro-RO"/>
        </w:rPr>
        <w:t>privind</w:t>
      </w:r>
      <w:bookmarkEnd w:id="10"/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="0045644D">
        <w:rPr>
          <w:rFonts w:ascii="Times New Roman" w:hAnsi="Times New Roman"/>
          <w:b/>
          <w:bCs/>
          <w:i/>
          <w:iCs/>
          <w:sz w:val="24"/>
          <w:szCs w:val="24"/>
          <w:lang w:val="en-US" w:eastAsia="ro-RO"/>
        </w:rPr>
        <w:t>aprobarea</w:t>
      </w:r>
      <w:proofErr w:type="spell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Strategiei de Dezvoltare Locală 2022-2027 a Comunei Vădastra, Județul Olt</w:t>
      </w:r>
    </w:p>
    <w:p w14:paraId="2613F980" w14:textId="77777777" w:rsidR="005843DB" w:rsidRDefault="005843DB" w:rsidP="005843DB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ascii="Times-Roman" w:hAnsi="Times-Roman" w:cs="Times-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Proiectul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hot</w:t>
      </w:r>
      <w:r>
        <w:rPr>
          <w:rFonts w:ascii="TimesNewRoman" w:hAnsi="TimesNewRoman" w:cs="TimesNewRoman"/>
          <w:sz w:val="24"/>
          <w:szCs w:val="24"/>
          <w:lang w:val="en-US"/>
        </w:rPr>
        <w:t>ă</w:t>
      </w:r>
      <w:r>
        <w:rPr>
          <w:rFonts w:ascii="Times-Roman" w:hAnsi="Times-Roman" w:cs="Times-Roman"/>
          <w:sz w:val="24"/>
          <w:szCs w:val="24"/>
          <w:lang w:val="en-US"/>
        </w:rPr>
        <w:t>râre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privind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aprobarea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Strategiei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Dezvoltare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Local</w:t>
      </w:r>
      <w:r>
        <w:rPr>
          <w:rFonts w:ascii="TimesNewRoman" w:hAnsi="TimesNewRoman" w:cs="TimesNewRoman"/>
          <w:sz w:val="24"/>
          <w:szCs w:val="24"/>
          <w:lang w:val="en-US"/>
        </w:rPr>
        <w:t>ă</w:t>
      </w:r>
      <w:proofErr w:type="spellEnd"/>
      <w:r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>
        <w:rPr>
          <w:rFonts w:ascii="Times-Roman" w:hAnsi="Times-Roman" w:cs="Times-Roman"/>
          <w:sz w:val="24"/>
          <w:szCs w:val="24"/>
          <w:lang w:val="en-US"/>
        </w:rPr>
        <w:t xml:space="preserve">a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comunei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Vădastra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jude</w:t>
      </w:r>
      <w:r>
        <w:rPr>
          <w:rFonts w:ascii="TimesNewRoman" w:hAnsi="TimesNewRoman" w:cs="TimesNewRoman"/>
          <w:sz w:val="24"/>
          <w:szCs w:val="24"/>
          <w:lang w:val="en-US"/>
        </w:rPr>
        <w:t>ț</w:t>
      </w:r>
      <w:r>
        <w:rPr>
          <w:rFonts w:ascii="Times-Roman" w:hAnsi="Times-Roman" w:cs="Times-Roman"/>
          <w:sz w:val="24"/>
          <w:szCs w:val="24"/>
          <w:lang w:val="en-US"/>
        </w:rPr>
        <w:t>ul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Olt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pentru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perioada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2022 - 2027,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este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ini</w:t>
      </w:r>
      <w:r>
        <w:rPr>
          <w:rFonts w:ascii="TimesNewRoman" w:hAnsi="TimesNewRoman" w:cs="TimesNewRoman"/>
          <w:sz w:val="24"/>
          <w:szCs w:val="24"/>
          <w:lang w:val="en-US"/>
        </w:rPr>
        <w:t>ț</w:t>
      </w:r>
      <w:r>
        <w:rPr>
          <w:rFonts w:ascii="Times-Roman" w:hAnsi="Times-Roman" w:cs="Times-Roman"/>
          <w:sz w:val="24"/>
          <w:szCs w:val="24"/>
          <w:lang w:val="en-US"/>
        </w:rPr>
        <w:t>iat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Primarul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comunei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Vădastra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în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conformitate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prevederile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art. 136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alin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. 1 din OUG nr. 57/2019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privind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Codul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administrativ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modificările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și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completările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ulterioare</w:t>
      </w:r>
      <w:proofErr w:type="spellEnd"/>
      <w:r>
        <w:rPr>
          <w:rFonts w:ascii="Times-Roman" w:hAnsi="Times-Roman" w:cs="Times-Roman"/>
          <w:sz w:val="24"/>
          <w:szCs w:val="24"/>
          <w:lang w:val="en-US"/>
        </w:rPr>
        <w:t>.</w:t>
      </w:r>
    </w:p>
    <w:p w14:paraId="67575EC4" w14:textId="7A2CD67E" w:rsidR="005843DB" w:rsidRDefault="0045644D" w:rsidP="005843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-Roman" w:hAnsi="Times-Roman" w:cs="Times-Roman"/>
          <w:sz w:val="24"/>
          <w:szCs w:val="24"/>
          <w:lang w:val="en-US"/>
        </w:rPr>
      </w:pPr>
      <w:proofErr w:type="spellStart"/>
      <w:r>
        <w:rPr>
          <w:rFonts w:ascii="Times-Roman" w:hAnsi="Times-Roman" w:cs="Times-Roman"/>
          <w:sz w:val="24"/>
          <w:szCs w:val="24"/>
          <w:lang w:val="en-US"/>
        </w:rPr>
        <w:t>Potrivit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art. 129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alin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. (2) lit. b) din OUG nr. 57/2019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privind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Codul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administrativ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, cu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modific</w:t>
      </w:r>
      <w:r w:rsidR="005843DB">
        <w:rPr>
          <w:rFonts w:ascii="TimesNewRoman" w:hAnsi="TimesNewRoman" w:cs="TimesNewRoman"/>
          <w:sz w:val="24"/>
          <w:szCs w:val="24"/>
          <w:lang w:val="en-US"/>
        </w:rPr>
        <w:t>ă</w:t>
      </w:r>
      <w:r w:rsidR="005843DB">
        <w:rPr>
          <w:rFonts w:ascii="Times-Roman" w:hAnsi="Times-Roman" w:cs="Times-Roman"/>
          <w:sz w:val="24"/>
          <w:szCs w:val="24"/>
          <w:lang w:val="en-US"/>
        </w:rPr>
        <w:t>rile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NewRoman" w:hAnsi="TimesNewRoman" w:cs="TimesNewRoman"/>
          <w:sz w:val="24"/>
          <w:szCs w:val="24"/>
          <w:lang w:val="en-US"/>
        </w:rPr>
        <w:t>ș</w:t>
      </w:r>
      <w:r w:rsidR="005843DB">
        <w:rPr>
          <w:rFonts w:ascii="Times-Roman" w:hAnsi="Times-Roman" w:cs="Times-Roman"/>
          <w:sz w:val="24"/>
          <w:szCs w:val="24"/>
          <w:lang w:val="en-US"/>
        </w:rPr>
        <w:t>i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complet</w:t>
      </w:r>
      <w:r w:rsidR="005843DB">
        <w:rPr>
          <w:rFonts w:ascii="TimesNewRoman" w:hAnsi="TimesNewRoman" w:cs="TimesNewRoman"/>
          <w:sz w:val="24"/>
          <w:szCs w:val="24"/>
          <w:lang w:val="en-US"/>
        </w:rPr>
        <w:t>ă</w:t>
      </w:r>
      <w:r w:rsidR="005843DB">
        <w:rPr>
          <w:rFonts w:ascii="Times-Roman" w:hAnsi="Times-Roman" w:cs="Times-Roman"/>
          <w:sz w:val="24"/>
          <w:szCs w:val="24"/>
          <w:lang w:val="en-US"/>
        </w:rPr>
        <w:t>rile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ulterioare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,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consiliul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local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exercit</w:t>
      </w:r>
      <w:r w:rsidR="005843DB">
        <w:rPr>
          <w:rFonts w:ascii="TimesNewRoman" w:hAnsi="TimesNewRoman" w:cs="TimesNewRoman"/>
          <w:sz w:val="24"/>
          <w:szCs w:val="24"/>
          <w:lang w:val="en-US"/>
        </w:rPr>
        <w:t>ă</w:t>
      </w:r>
      <w:proofErr w:type="spellEnd"/>
      <w:r w:rsidR="005843DB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atribu</w:t>
      </w:r>
      <w:r w:rsidR="005843DB">
        <w:rPr>
          <w:rFonts w:ascii="TimesNewRoman" w:hAnsi="TimesNewRoman" w:cs="TimesNewRoman"/>
          <w:sz w:val="24"/>
          <w:szCs w:val="24"/>
          <w:lang w:val="en-US"/>
        </w:rPr>
        <w:t>ț</w:t>
      </w:r>
      <w:r w:rsidR="005843DB">
        <w:rPr>
          <w:rFonts w:ascii="Times-Roman" w:hAnsi="Times-Roman" w:cs="Times-Roman"/>
          <w:sz w:val="24"/>
          <w:szCs w:val="24"/>
          <w:lang w:val="en-US"/>
        </w:rPr>
        <w:t>ii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privind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dezvoltarea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economico-social</w:t>
      </w:r>
      <w:r w:rsidR="005843DB">
        <w:rPr>
          <w:rFonts w:ascii="TimesNewRoman" w:hAnsi="TimesNewRoman" w:cs="TimesNewRoman"/>
          <w:sz w:val="24"/>
          <w:szCs w:val="24"/>
          <w:lang w:val="en-US"/>
        </w:rPr>
        <w:t>ă</w:t>
      </w:r>
      <w:proofErr w:type="spellEnd"/>
      <w:r w:rsidR="005843DB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NewRoman" w:hAnsi="TimesNewRoman" w:cs="TimesNewRoman"/>
          <w:sz w:val="24"/>
          <w:szCs w:val="24"/>
          <w:lang w:val="en-US"/>
        </w:rPr>
        <w:t>ș</w:t>
      </w:r>
      <w:r w:rsidR="005843DB">
        <w:rPr>
          <w:rFonts w:ascii="Times-Roman" w:hAnsi="Times-Roman" w:cs="Times-Roman"/>
          <w:sz w:val="24"/>
          <w:szCs w:val="24"/>
          <w:lang w:val="en-US"/>
        </w:rPr>
        <w:t>i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de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mediu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a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comunei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,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ora</w:t>
      </w:r>
      <w:r w:rsidR="005843DB">
        <w:rPr>
          <w:rFonts w:ascii="TimesNewRoman" w:hAnsi="TimesNewRoman" w:cs="TimesNewRoman"/>
          <w:sz w:val="24"/>
          <w:szCs w:val="24"/>
          <w:lang w:val="en-US"/>
        </w:rPr>
        <w:t>ș</w:t>
      </w:r>
      <w:r w:rsidR="005843DB">
        <w:rPr>
          <w:rFonts w:ascii="Times-Roman" w:hAnsi="Times-Roman" w:cs="Times-Roman"/>
          <w:sz w:val="24"/>
          <w:szCs w:val="24"/>
          <w:lang w:val="en-US"/>
        </w:rPr>
        <w:t>ului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sau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5843DB">
        <w:rPr>
          <w:rFonts w:ascii="Times-Roman" w:hAnsi="Times-Roman" w:cs="Times-Roman"/>
          <w:sz w:val="24"/>
          <w:szCs w:val="24"/>
          <w:lang w:val="en-US"/>
        </w:rPr>
        <w:t>municipiului</w:t>
      </w:r>
      <w:proofErr w:type="spellEnd"/>
      <w:r w:rsidR="005843DB">
        <w:rPr>
          <w:rFonts w:ascii="Times-Roman" w:hAnsi="Times-Roman" w:cs="Times-Roman"/>
          <w:sz w:val="24"/>
          <w:szCs w:val="24"/>
          <w:lang w:val="en-US"/>
        </w:rPr>
        <w:t>.</w:t>
      </w:r>
    </w:p>
    <w:p w14:paraId="1DDB790B" w14:textId="77777777" w:rsidR="005843DB" w:rsidRDefault="005843DB" w:rsidP="005843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-Roman" w:hAnsi="Times-Roman" w:cs="Times-Roman"/>
          <w:sz w:val="23"/>
          <w:szCs w:val="23"/>
          <w:lang w:val="en-US"/>
        </w:rPr>
      </w:pP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Obiectivul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major al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administra</w:t>
      </w:r>
      <w:r>
        <w:rPr>
          <w:rFonts w:ascii="TimesNewRoman" w:hAnsi="TimesNewRoman" w:cs="TimesNewRoman"/>
          <w:sz w:val="23"/>
          <w:szCs w:val="23"/>
          <w:lang w:val="en-US"/>
        </w:rPr>
        <w:t>ț</w:t>
      </w:r>
      <w:r>
        <w:rPr>
          <w:rFonts w:ascii="Times-Roman" w:hAnsi="Times-Roman" w:cs="Times-Roman"/>
          <w:sz w:val="23"/>
          <w:szCs w:val="23"/>
          <w:lang w:val="en-US"/>
        </w:rPr>
        <w:t>iei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locale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pentru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perioada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2022-2027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const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în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g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r>
        <w:rPr>
          <w:rFonts w:ascii="Times-Roman" w:hAnsi="Times-Roman" w:cs="Times-Roman"/>
          <w:sz w:val="23"/>
          <w:szCs w:val="23"/>
          <w:lang w:val="en-US"/>
        </w:rPr>
        <w:t>sirea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solu</w:t>
      </w:r>
      <w:r>
        <w:rPr>
          <w:rFonts w:ascii="TimesNewRoman" w:hAnsi="TimesNewRoman" w:cs="TimesNewRoman"/>
          <w:sz w:val="23"/>
          <w:szCs w:val="23"/>
          <w:lang w:val="en-US"/>
        </w:rPr>
        <w:t>ț</w:t>
      </w:r>
      <w:r>
        <w:rPr>
          <w:rFonts w:ascii="Times-Roman" w:hAnsi="Times-Roman" w:cs="Times-Roman"/>
          <w:sz w:val="23"/>
          <w:szCs w:val="23"/>
          <w:lang w:val="en-US"/>
        </w:rPr>
        <w:t>ii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solicit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r>
        <w:rPr>
          <w:rFonts w:ascii="Times-Roman" w:hAnsi="Times-Roman" w:cs="Times-Roman"/>
          <w:sz w:val="23"/>
          <w:szCs w:val="23"/>
          <w:lang w:val="en-US"/>
        </w:rPr>
        <w:t>rile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cet</w:t>
      </w:r>
      <w:r>
        <w:rPr>
          <w:rFonts w:ascii="TimesNewRoman" w:hAnsi="TimesNewRoman" w:cs="TimesNewRoman"/>
          <w:sz w:val="23"/>
          <w:szCs w:val="23"/>
          <w:lang w:val="en-US"/>
        </w:rPr>
        <w:t>ăț</w:t>
      </w:r>
      <w:r>
        <w:rPr>
          <w:rFonts w:ascii="Times-Roman" w:hAnsi="Times-Roman" w:cs="Times-Roman"/>
          <w:sz w:val="23"/>
          <w:szCs w:val="23"/>
          <w:lang w:val="en-US"/>
        </w:rPr>
        <w:t>enilor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prin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implicarea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direct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US"/>
        </w:rPr>
        <w:t>ș</w:t>
      </w:r>
      <w:r>
        <w:rPr>
          <w:rFonts w:ascii="Times-Roman" w:hAnsi="Times-Roman" w:cs="Times-Roman"/>
          <w:sz w:val="23"/>
          <w:szCs w:val="23"/>
          <w:lang w:val="en-US"/>
        </w:rPr>
        <w:t>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promptă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în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rezolvarea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acestora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dar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US"/>
        </w:rPr>
        <w:t>ș</w:t>
      </w:r>
      <w:r>
        <w:rPr>
          <w:rFonts w:ascii="Times-Roman" w:hAnsi="Times-Roman" w:cs="Times-Roman"/>
          <w:sz w:val="23"/>
          <w:szCs w:val="23"/>
          <w:lang w:val="en-US"/>
        </w:rPr>
        <w:t>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continuarea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dezvolt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r>
        <w:rPr>
          <w:rFonts w:ascii="Times-Roman" w:hAnsi="Times-Roman" w:cs="Times-Roman"/>
          <w:sz w:val="23"/>
          <w:szCs w:val="23"/>
          <w:lang w:val="en-US"/>
        </w:rPr>
        <w:t>rii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edilitare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>.</w:t>
      </w:r>
    </w:p>
    <w:p w14:paraId="55E3D392" w14:textId="792089E0" w:rsidR="005843DB" w:rsidRDefault="005843DB" w:rsidP="001C29E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-Roman" w:hAnsi="Times-Roman" w:cs="Times-Roman"/>
          <w:sz w:val="23"/>
          <w:szCs w:val="23"/>
          <w:lang w:val="en-US"/>
        </w:rPr>
      </w:pP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Scopul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strategiei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dezvoltare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local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este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de a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analiza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într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-un mod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structurat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US"/>
        </w:rPr>
        <w:t>ş</w:t>
      </w:r>
      <w:r>
        <w:rPr>
          <w:rFonts w:ascii="Times-Roman" w:hAnsi="Times-Roman" w:cs="Times-Roman"/>
          <w:sz w:val="23"/>
          <w:szCs w:val="23"/>
          <w:lang w:val="en-US"/>
        </w:rPr>
        <w:t>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coerent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posibilitatea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US"/>
        </w:rPr>
        <w:t>ş</w:t>
      </w:r>
      <w:r>
        <w:rPr>
          <w:rFonts w:ascii="Times-Roman" w:hAnsi="Times-Roman" w:cs="Times-Roman"/>
          <w:sz w:val="23"/>
          <w:szCs w:val="23"/>
          <w:lang w:val="en-US"/>
        </w:rPr>
        <w:t>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oportunit</w:t>
      </w:r>
      <w:r>
        <w:rPr>
          <w:rFonts w:ascii="TimesNewRoman" w:hAnsi="TimesNewRoman" w:cs="TimesNewRoman"/>
          <w:sz w:val="23"/>
          <w:szCs w:val="23"/>
          <w:lang w:val="en-US"/>
        </w:rPr>
        <w:t>ăţ</w:t>
      </w:r>
      <w:r>
        <w:rPr>
          <w:rFonts w:ascii="Times-Roman" w:hAnsi="Times-Roman" w:cs="Times-Roman"/>
          <w:sz w:val="23"/>
          <w:szCs w:val="23"/>
          <w:lang w:val="en-US"/>
        </w:rPr>
        <w:t>ile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autorit</w:t>
      </w:r>
      <w:r>
        <w:rPr>
          <w:rFonts w:ascii="TimesNewRoman" w:hAnsi="TimesNewRoman" w:cs="TimesNewRoman"/>
          <w:sz w:val="23"/>
          <w:szCs w:val="23"/>
          <w:lang w:val="en-US"/>
        </w:rPr>
        <w:t>ăţ</w:t>
      </w:r>
      <w:r>
        <w:rPr>
          <w:rFonts w:ascii="Times-Roman" w:hAnsi="Times-Roman" w:cs="Times-Roman"/>
          <w:sz w:val="23"/>
          <w:szCs w:val="23"/>
          <w:lang w:val="en-US"/>
        </w:rPr>
        <w:t>ilor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publice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locale de a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ini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ia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implementa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US"/>
        </w:rPr>
        <w:t>ş</w:t>
      </w:r>
      <w:r>
        <w:rPr>
          <w:rFonts w:ascii="Times-Roman" w:hAnsi="Times-Roman" w:cs="Times-Roman"/>
          <w:sz w:val="23"/>
          <w:szCs w:val="23"/>
          <w:lang w:val="en-US"/>
        </w:rPr>
        <w:t>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de a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sus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ine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obiective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trasate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nivel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local.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Strategia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dezvoltare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local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r>
        <w:rPr>
          <w:rFonts w:ascii="Times-Roman" w:hAnsi="Times-Roman" w:cs="Times-Roman"/>
          <w:sz w:val="23"/>
          <w:szCs w:val="23"/>
          <w:lang w:val="en-US"/>
        </w:rPr>
        <w:t xml:space="preserve">are la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baz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caracteristicile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localit</w:t>
      </w:r>
      <w:r>
        <w:rPr>
          <w:rFonts w:ascii="TimesNewRoman" w:hAnsi="TimesNewRoman" w:cs="TimesNewRoman"/>
          <w:sz w:val="23"/>
          <w:szCs w:val="23"/>
          <w:lang w:val="en-US"/>
        </w:rPr>
        <w:t>ăţ</w:t>
      </w:r>
      <w:r>
        <w:rPr>
          <w:rFonts w:ascii="Times-Roman" w:hAnsi="Times-Roman" w:cs="Times-Roman"/>
          <w:sz w:val="23"/>
          <w:szCs w:val="23"/>
          <w:lang w:val="en-US"/>
        </w:rPr>
        <w:t>ii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o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analiz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asupra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domeniilor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interes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ale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localit</w:t>
      </w:r>
      <w:r>
        <w:rPr>
          <w:rFonts w:ascii="TimesNewRoman" w:hAnsi="TimesNewRoman" w:cs="TimesNewRoman"/>
          <w:sz w:val="23"/>
          <w:szCs w:val="23"/>
          <w:lang w:val="en-US"/>
        </w:rPr>
        <w:t>ăţ</w:t>
      </w:r>
      <w:r>
        <w:rPr>
          <w:rFonts w:ascii="Times-Roman" w:hAnsi="Times-Roman" w:cs="Times-Roman"/>
          <w:sz w:val="23"/>
          <w:szCs w:val="23"/>
          <w:lang w:val="en-US"/>
        </w:rPr>
        <w:t>ii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(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investi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ii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popula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ie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infrastructur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r>
        <w:rPr>
          <w:rFonts w:ascii="Times-Roman" w:hAnsi="Times-Roman" w:cs="Times-Roman"/>
          <w:sz w:val="23"/>
          <w:szCs w:val="23"/>
          <w:lang w:val="en-US"/>
        </w:rPr>
        <w:t>n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r>
        <w:rPr>
          <w:rFonts w:ascii="Times-Roman" w:hAnsi="Times-Roman" w:cs="Times-Roman"/>
          <w:sz w:val="23"/>
          <w:szCs w:val="23"/>
          <w:lang w:val="en-US"/>
        </w:rPr>
        <w:t>tate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turism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cultur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) </w:t>
      </w:r>
      <w:proofErr w:type="spellStart"/>
      <w:r>
        <w:rPr>
          <w:rFonts w:ascii="TimesNewRoman" w:hAnsi="TimesNewRoman" w:cs="TimesNewRoman"/>
          <w:sz w:val="23"/>
          <w:szCs w:val="23"/>
          <w:lang w:val="en-US"/>
        </w:rPr>
        <w:t>ş</w:t>
      </w:r>
      <w:r>
        <w:rPr>
          <w:rFonts w:ascii="Times-Roman" w:hAnsi="Times-Roman" w:cs="Times-Roman"/>
          <w:sz w:val="23"/>
          <w:szCs w:val="23"/>
          <w:lang w:val="en-US"/>
        </w:rPr>
        <w:t>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o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analiz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r>
        <w:rPr>
          <w:rFonts w:ascii="Times-Roman" w:hAnsi="Times-Roman" w:cs="Times-Roman"/>
          <w:sz w:val="23"/>
          <w:szCs w:val="23"/>
          <w:lang w:val="en-US"/>
        </w:rPr>
        <w:t>socio-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economic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am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r>
        <w:rPr>
          <w:rFonts w:ascii="Times-Roman" w:hAnsi="Times-Roman" w:cs="Times-Roman"/>
          <w:sz w:val="23"/>
          <w:szCs w:val="23"/>
          <w:lang w:val="en-US"/>
        </w:rPr>
        <w:t>nun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it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  <w:lang w:val="en-US"/>
        </w:rPr>
        <w:t xml:space="preserve"> </w:t>
      </w:r>
      <w:r>
        <w:rPr>
          <w:rFonts w:ascii="Times-Roman" w:hAnsi="Times-Roman" w:cs="Times-Roman"/>
          <w:sz w:val="23"/>
          <w:szCs w:val="23"/>
          <w:lang w:val="en-US"/>
        </w:rPr>
        <w:t>(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identificarea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resurselor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analiza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structurii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pie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ei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for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ei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munc</w:t>
      </w:r>
      <w:r>
        <w:rPr>
          <w:rFonts w:ascii="TimesNewRoman" w:hAnsi="TimesNewRoman" w:cs="TimesNewRoman"/>
          <w:sz w:val="23"/>
          <w:szCs w:val="23"/>
          <w:lang w:val="en-US"/>
        </w:rPr>
        <w:t>ă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stabilirea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profilului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popula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iei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cât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  <w:lang w:val="en-US"/>
        </w:rPr>
        <w:t>ş</w:t>
      </w:r>
      <w:r>
        <w:rPr>
          <w:rFonts w:ascii="Times-Roman" w:hAnsi="Times-Roman" w:cs="Times-Roman"/>
          <w:sz w:val="23"/>
          <w:szCs w:val="23"/>
          <w:lang w:val="en-US"/>
        </w:rPr>
        <w:t>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necesit</w:t>
      </w:r>
      <w:r>
        <w:rPr>
          <w:rFonts w:ascii="TimesNewRoman" w:hAnsi="TimesNewRoman" w:cs="TimesNewRoman"/>
          <w:sz w:val="23"/>
          <w:szCs w:val="23"/>
          <w:lang w:val="en-US"/>
        </w:rPr>
        <w:t>ăţ</w:t>
      </w:r>
      <w:r>
        <w:rPr>
          <w:rFonts w:ascii="Times-Roman" w:hAnsi="Times-Roman" w:cs="Times-Roman"/>
          <w:sz w:val="23"/>
          <w:szCs w:val="23"/>
          <w:lang w:val="en-US"/>
        </w:rPr>
        <w:t>ile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  <w:lang w:val="en-US"/>
        </w:rPr>
        <w:t>popula</w:t>
      </w:r>
      <w:r>
        <w:rPr>
          <w:rFonts w:ascii="TimesNewRoman" w:hAnsi="TimesNewRoman" w:cs="TimesNewRoman"/>
          <w:sz w:val="23"/>
          <w:szCs w:val="23"/>
          <w:lang w:val="en-US"/>
        </w:rPr>
        <w:t>ţ</w:t>
      </w:r>
      <w:r>
        <w:rPr>
          <w:rFonts w:ascii="Times-Roman" w:hAnsi="Times-Roman" w:cs="Times-Roman"/>
          <w:sz w:val="23"/>
          <w:szCs w:val="23"/>
          <w:lang w:val="en-US"/>
        </w:rPr>
        <w:t>iei</w:t>
      </w:r>
      <w:proofErr w:type="spellEnd"/>
      <w:r>
        <w:rPr>
          <w:rFonts w:ascii="Times-Roman" w:hAnsi="Times-Roman" w:cs="Times-Roman"/>
          <w:sz w:val="23"/>
          <w:szCs w:val="23"/>
          <w:lang w:val="en-US"/>
        </w:rPr>
        <w:t>).</w:t>
      </w:r>
    </w:p>
    <w:p w14:paraId="2255B6BA" w14:textId="76C99E07" w:rsidR="005843DB" w:rsidRPr="005843DB" w:rsidRDefault="005843DB" w:rsidP="005843DB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en-US" w:eastAsia="ro-RO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consecinţă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necesar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oportun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îl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supun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dezbatere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adoptare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forma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prezentată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>.</w:t>
      </w:r>
    </w:p>
    <w:p w14:paraId="4D4FB5EA" w14:textId="77777777" w:rsidR="005843DB" w:rsidRDefault="005843DB" w:rsidP="00584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>PRIMAR,</w:t>
      </w:r>
    </w:p>
    <w:p w14:paraId="03407F53" w14:textId="30752F86" w:rsidR="00891FC9" w:rsidRPr="005843DB" w:rsidRDefault="005843DB" w:rsidP="00584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>RĂDULESCU SORIN</w:t>
      </w:r>
    </w:p>
    <w:sectPr w:rsidR="00891FC9" w:rsidRPr="0058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5F"/>
    <w:multiLevelType w:val="hybridMultilevel"/>
    <w:tmpl w:val="32C40DF6"/>
    <w:lvl w:ilvl="0" w:tplc="0EDC8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9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DB"/>
    <w:rsid w:val="001C29E3"/>
    <w:rsid w:val="0045644D"/>
    <w:rsid w:val="005843DB"/>
    <w:rsid w:val="008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F772"/>
  <w15:chartTrackingRefBased/>
  <w15:docId w15:val="{29CD6BF9-E21E-4417-BC2A-474EFDF1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D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843DB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vadastra</dc:creator>
  <cp:keywords/>
  <dc:description/>
  <cp:lastModifiedBy>primaria vadastra</cp:lastModifiedBy>
  <cp:revision>3</cp:revision>
  <dcterms:created xsi:type="dcterms:W3CDTF">2022-07-14T09:47:00Z</dcterms:created>
  <dcterms:modified xsi:type="dcterms:W3CDTF">2022-07-14T09:56:00Z</dcterms:modified>
</cp:coreProperties>
</file>